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739C" w14:textId="4A4F6545" w:rsidR="00DA2803" w:rsidRPr="006B6B52" w:rsidRDefault="00EC75D3" w:rsidP="00EC75D3">
      <w:pPr>
        <w:jc w:val="center"/>
        <w:rPr>
          <w:rFonts w:ascii="PT Sans" w:hAnsi="PT Sans"/>
        </w:rPr>
      </w:pPr>
      <w:r>
        <w:rPr>
          <w:rFonts w:ascii="PT Sans" w:hAnsi="PT Sans"/>
          <w:noProof/>
        </w:rPr>
        <w:drawing>
          <wp:inline distT="0" distB="0" distL="0" distR="0" wp14:anchorId="37D2AF8F" wp14:editId="515714C6">
            <wp:extent cx="3586842" cy="16892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roll Services.jpg"/>
                    <pic:cNvPicPr/>
                  </pic:nvPicPr>
                  <pic:blipFill>
                    <a:blip r:embed="rId7">
                      <a:extLst>
                        <a:ext uri="{28A0092B-C50C-407E-A947-70E740481C1C}">
                          <a14:useLocalDpi xmlns:a14="http://schemas.microsoft.com/office/drawing/2010/main" val="0"/>
                        </a:ext>
                      </a:extLst>
                    </a:blip>
                    <a:stretch>
                      <a:fillRect/>
                    </a:stretch>
                  </pic:blipFill>
                  <pic:spPr>
                    <a:xfrm>
                      <a:off x="0" y="0"/>
                      <a:ext cx="3613895" cy="1701956"/>
                    </a:xfrm>
                    <a:prstGeom prst="rect">
                      <a:avLst/>
                    </a:prstGeom>
                  </pic:spPr>
                </pic:pic>
              </a:graphicData>
            </a:graphic>
          </wp:inline>
        </w:drawing>
      </w:r>
    </w:p>
    <w:p w14:paraId="5F435C4B" w14:textId="1BCCDB76" w:rsidR="00EC75D3" w:rsidRDefault="00EC75D3" w:rsidP="00FF49FA">
      <w:pPr>
        <w:rPr>
          <w:rFonts w:ascii="PT Sans" w:hAnsi="PT Sans"/>
          <w:color w:val="0070C0"/>
        </w:rPr>
      </w:pPr>
    </w:p>
    <w:p w14:paraId="1418E7F8" w14:textId="71DCC49B" w:rsidR="004937F7" w:rsidRPr="004937F7" w:rsidRDefault="004937F7" w:rsidP="00FF49FA">
      <w:pPr>
        <w:rPr>
          <w:rFonts w:ascii="PT Sans" w:hAnsi="PT Sans"/>
          <w:color w:val="0070C0"/>
        </w:rPr>
      </w:pPr>
      <w:r>
        <w:rPr>
          <w:rFonts w:ascii="PT Sans" w:hAnsi="PT Sans"/>
          <w:noProof/>
          <w:color w:val="0070C0"/>
          <w:bdr w:val="none" w:sz="0" w:space="0" w:color="auto"/>
        </w:rPr>
        <mc:AlternateContent>
          <mc:Choice Requires="wps">
            <w:drawing>
              <wp:anchor distT="0" distB="0" distL="114300" distR="114300" simplePos="0" relativeHeight="251670528" behindDoc="0" locked="0" layoutInCell="1" allowOverlap="1" wp14:anchorId="3D6F716F" wp14:editId="575B4BF6">
                <wp:simplePos x="0" y="0"/>
                <wp:positionH relativeFrom="column">
                  <wp:posOffset>59690</wp:posOffset>
                </wp:positionH>
                <wp:positionV relativeFrom="paragraph">
                  <wp:posOffset>66040</wp:posOffset>
                </wp:positionV>
                <wp:extent cx="6547104" cy="36576"/>
                <wp:effectExtent l="0" t="0" r="25400" b="20955"/>
                <wp:wrapNone/>
                <wp:docPr id="2" name="Straight Connector 2"/>
                <wp:cNvGraphicFramePr/>
                <a:graphic xmlns:a="http://schemas.openxmlformats.org/drawingml/2006/main">
                  <a:graphicData uri="http://schemas.microsoft.com/office/word/2010/wordprocessingShape">
                    <wps:wsp>
                      <wps:cNvCnPr/>
                      <wps:spPr>
                        <a:xfrm>
                          <a:off x="0" y="0"/>
                          <a:ext cx="6547104" cy="3657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4B9B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2pt" to="5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" strokecolor="#4472c4 [3204]" strokeweight="1.5pt">
                <v:stroke joinstyle="miter"/>
              </v:line>
            </w:pict>
          </mc:Fallback>
        </mc:AlternateContent>
      </w:r>
    </w:p>
    <w:p w14:paraId="33A77688" w14:textId="00F826D0" w:rsidR="00EC75D3" w:rsidRPr="00EC75D3" w:rsidRDefault="00EC75D3" w:rsidP="00FF49FA">
      <w:pPr>
        <w:rPr>
          <w:rFonts w:ascii="PT Sans" w:hAnsi="PT Sans"/>
          <w:color w:val="000000" w:themeColor="text1"/>
        </w:rPr>
      </w:pPr>
      <w:r w:rsidRPr="00EC75D3">
        <w:rPr>
          <w:rFonts w:ascii="PT Sans" w:hAnsi="PT Sans"/>
          <w:color w:val="000000" w:themeColor="text1"/>
        </w:rPr>
        <w:t>The process around setting up a new employee and arranging payment through our services can be summarized as follows:</w:t>
      </w:r>
    </w:p>
    <w:p w14:paraId="067EFEBF" w14:textId="50FF94F7" w:rsidR="00EC75D3" w:rsidRPr="00EC75D3" w:rsidRDefault="00EC75D3" w:rsidP="00FF49FA">
      <w:pPr>
        <w:rPr>
          <w:rFonts w:ascii="PT Sans" w:hAnsi="PT Sans"/>
          <w:color w:val="000000" w:themeColor="text1"/>
        </w:rPr>
      </w:pPr>
    </w:p>
    <w:p w14:paraId="7802AEAE" w14:textId="48906B89" w:rsidR="00EC75D3" w:rsidRDefault="00A66EC0" w:rsidP="00EC75D3">
      <w:pPr>
        <w:pStyle w:val="ListParagraph"/>
        <w:numPr>
          <w:ilvl w:val="0"/>
          <w:numId w:val="5"/>
        </w:numPr>
        <w:rPr>
          <w:rFonts w:ascii="PT Sans" w:hAnsi="PT Sans"/>
          <w:color w:val="000000" w:themeColor="text1"/>
        </w:rPr>
      </w:pPr>
      <w:r w:rsidRPr="00A66EC0">
        <w:rPr>
          <w:rFonts w:ascii="PT Sans" w:hAnsi="PT Sans"/>
          <w:color w:val="000000" w:themeColor="text1"/>
        </w:rPr>
        <w:t xml:space="preserve">When a new employee starts working for you, have them complete the new </w:t>
      </w:r>
      <w:hyperlink r:id="rId8" w:history="1">
        <w:r w:rsidRPr="00A66EC0">
          <w:rPr>
            <w:rStyle w:val="Hyperlink"/>
            <w:rFonts w:ascii="PT Sans" w:hAnsi="PT Sans"/>
            <w:b/>
            <w:color w:val="00B0F0"/>
          </w:rPr>
          <w:t>employee form</w:t>
        </w:r>
      </w:hyperlink>
      <w:r w:rsidRPr="00A66EC0">
        <w:rPr>
          <w:rFonts w:ascii="PT Sans" w:hAnsi="PT Sans"/>
          <w:b/>
          <w:color w:val="00B0F0"/>
        </w:rPr>
        <w:t>.</w:t>
      </w:r>
      <w:r w:rsidRPr="00A66EC0">
        <w:rPr>
          <w:rFonts w:ascii="PT Sans" w:hAnsi="PT Sans"/>
          <w:color w:val="00B0F0"/>
        </w:rPr>
        <w:t xml:space="preserve"> </w:t>
      </w:r>
      <w:r w:rsidR="009425D3">
        <w:rPr>
          <w:rFonts w:ascii="PT Sans" w:hAnsi="PT Sans"/>
          <w:color w:val="000000" w:themeColor="text1"/>
        </w:rPr>
        <w:t xml:space="preserve">After you receive the from </w:t>
      </w:r>
      <w:proofErr w:type="spellStart"/>
      <w:r w:rsidR="009425D3">
        <w:rPr>
          <w:rFonts w:ascii="PT Sans" w:hAnsi="PT Sans"/>
          <w:color w:val="000000" w:themeColor="text1"/>
        </w:rPr>
        <w:t>from</w:t>
      </w:r>
      <w:proofErr w:type="spellEnd"/>
      <w:r w:rsidR="009425D3">
        <w:rPr>
          <w:rFonts w:ascii="PT Sans" w:hAnsi="PT Sans"/>
          <w:color w:val="000000" w:themeColor="text1"/>
        </w:rPr>
        <w:t xml:space="preserve"> your employee, y</w:t>
      </w:r>
      <w:r w:rsidRPr="00A66EC0">
        <w:rPr>
          <w:rFonts w:ascii="PT Sans" w:hAnsi="PT Sans"/>
          <w:color w:val="000000" w:themeColor="text1"/>
        </w:rPr>
        <w:t>ou will need to add the</w:t>
      </w:r>
      <w:r w:rsidR="009425D3">
        <w:rPr>
          <w:rFonts w:ascii="PT Sans" w:hAnsi="PT Sans"/>
          <w:color w:val="000000" w:themeColor="text1"/>
        </w:rPr>
        <w:t>ir</w:t>
      </w:r>
      <w:r w:rsidRPr="00A66EC0">
        <w:rPr>
          <w:rFonts w:ascii="PT Sans" w:hAnsi="PT Sans"/>
          <w:color w:val="000000" w:themeColor="text1"/>
        </w:rPr>
        <w:t xml:space="preserve"> pay details</w:t>
      </w:r>
    </w:p>
    <w:p w14:paraId="1776733B" w14:textId="465571E5" w:rsidR="00A66EC0" w:rsidRDefault="00A66EC0" w:rsidP="00EC75D3">
      <w:pPr>
        <w:pStyle w:val="ListParagraph"/>
        <w:numPr>
          <w:ilvl w:val="0"/>
          <w:numId w:val="5"/>
        </w:numPr>
        <w:rPr>
          <w:rFonts w:ascii="PT Sans" w:hAnsi="PT Sans"/>
          <w:color w:val="000000" w:themeColor="text1"/>
        </w:rPr>
      </w:pPr>
      <w:r>
        <w:rPr>
          <w:rFonts w:ascii="PT Sans" w:hAnsi="PT Sans"/>
          <w:color w:val="000000" w:themeColor="text1"/>
        </w:rPr>
        <w:t>It</w:t>
      </w:r>
      <w:r w:rsidR="009425D3">
        <w:rPr>
          <w:rFonts w:ascii="PT Sans" w:hAnsi="PT Sans"/>
          <w:color w:val="000000" w:themeColor="text1"/>
        </w:rPr>
        <w:t xml:space="preserve"> i</w:t>
      </w:r>
      <w:r>
        <w:rPr>
          <w:rFonts w:ascii="PT Sans" w:hAnsi="PT Sans"/>
          <w:color w:val="000000" w:themeColor="text1"/>
        </w:rPr>
        <w:t xml:space="preserve">s recommended that you follow a weekly payment cycle with a 5pm </w:t>
      </w:r>
      <w:r w:rsidR="00CA75DF">
        <w:rPr>
          <w:rFonts w:ascii="PT Sans" w:hAnsi="PT Sans"/>
          <w:color w:val="000000" w:themeColor="text1"/>
        </w:rPr>
        <w:t>c</w:t>
      </w:r>
      <w:r>
        <w:rPr>
          <w:rFonts w:ascii="PT Sans" w:hAnsi="PT Sans"/>
          <w:color w:val="000000" w:themeColor="text1"/>
        </w:rPr>
        <w:t>utoff on the Thursday for the Friday payroll payments. Note</w:t>
      </w:r>
      <w:r w:rsidR="009425D3">
        <w:rPr>
          <w:rFonts w:ascii="PT Sans" w:hAnsi="PT Sans"/>
          <w:color w:val="000000" w:themeColor="text1"/>
        </w:rPr>
        <w:t xml:space="preserve"> that</w:t>
      </w:r>
      <w:r>
        <w:rPr>
          <w:rFonts w:ascii="PT Sans" w:hAnsi="PT Sans"/>
          <w:color w:val="000000" w:themeColor="text1"/>
        </w:rPr>
        <w:t xml:space="preserve"> we can provide the payroll summary</w:t>
      </w:r>
      <w:r w:rsidR="009425D3">
        <w:rPr>
          <w:rFonts w:ascii="PT Sans" w:hAnsi="PT Sans"/>
          <w:color w:val="000000" w:themeColor="text1"/>
        </w:rPr>
        <w:t>,</w:t>
      </w:r>
      <w:r>
        <w:rPr>
          <w:rFonts w:ascii="PT Sans" w:hAnsi="PT Sans"/>
          <w:color w:val="000000" w:themeColor="text1"/>
        </w:rPr>
        <w:t xml:space="preserve"> but you will need to process the physical payment to the employee’s bank account. The bank account details will be stored against the employee details in Xero. </w:t>
      </w:r>
    </w:p>
    <w:p w14:paraId="2954C231" w14:textId="419B5EC6" w:rsidR="00A66EC0" w:rsidRPr="00A66EC0" w:rsidRDefault="00A66EC0" w:rsidP="00EC75D3">
      <w:pPr>
        <w:pStyle w:val="ListParagraph"/>
        <w:numPr>
          <w:ilvl w:val="0"/>
          <w:numId w:val="5"/>
        </w:numPr>
        <w:rPr>
          <w:rFonts w:ascii="PT Sans" w:hAnsi="PT Sans"/>
          <w:color w:val="000000" w:themeColor="text1"/>
        </w:rPr>
      </w:pPr>
      <w:r>
        <w:rPr>
          <w:rFonts w:ascii="PT Sans" w:hAnsi="PT Sans"/>
          <w:color w:val="000000" w:themeColor="text1"/>
        </w:rPr>
        <w:t>Approach this timeline also with timesheets</w:t>
      </w:r>
      <w:r w:rsidR="00957C58">
        <w:rPr>
          <w:rFonts w:ascii="PT Sans" w:hAnsi="PT Sans"/>
          <w:color w:val="000000" w:themeColor="text1"/>
        </w:rPr>
        <w:t xml:space="preserve"> for casuals</w:t>
      </w:r>
      <w:r w:rsidR="004937F7">
        <w:rPr>
          <w:rFonts w:ascii="PT Sans" w:hAnsi="PT Sans"/>
          <w:color w:val="000000" w:themeColor="text1"/>
        </w:rPr>
        <w:t>.</w:t>
      </w:r>
      <w:r>
        <w:rPr>
          <w:rFonts w:ascii="PT Sans" w:hAnsi="PT Sans"/>
          <w:color w:val="000000" w:themeColor="text1"/>
        </w:rPr>
        <w:t xml:space="preserve"> </w:t>
      </w:r>
      <w:r w:rsidR="004937F7">
        <w:rPr>
          <w:rFonts w:ascii="PT Sans" w:hAnsi="PT Sans"/>
          <w:color w:val="000000" w:themeColor="text1"/>
        </w:rPr>
        <w:t>We</w:t>
      </w:r>
      <w:r>
        <w:rPr>
          <w:rFonts w:ascii="PT Sans" w:hAnsi="PT Sans"/>
          <w:color w:val="000000" w:themeColor="text1"/>
        </w:rPr>
        <w:t xml:space="preserve"> suggest that each Thursday by 5pm</w:t>
      </w:r>
      <w:r w:rsidR="004937F7">
        <w:rPr>
          <w:rFonts w:ascii="PT Sans" w:hAnsi="PT Sans"/>
          <w:color w:val="000000" w:themeColor="text1"/>
        </w:rPr>
        <w:t>,</w:t>
      </w:r>
      <w:r>
        <w:rPr>
          <w:rFonts w:ascii="PT Sans" w:hAnsi="PT Sans"/>
          <w:color w:val="000000" w:themeColor="text1"/>
        </w:rPr>
        <w:t xml:space="preserve"> have your employees submit </w:t>
      </w:r>
      <w:r w:rsidR="004937F7">
        <w:rPr>
          <w:rFonts w:ascii="PT Sans" w:hAnsi="PT Sans"/>
          <w:color w:val="000000" w:themeColor="text1"/>
        </w:rPr>
        <w:t xml:space="preserve">their </w:t>
      </w:r>
      <w:r>
        <w:rPr>
          <w:rFonts w:ascii="PT Sans" w:hAnsi="PT Sans"/>
          <w:color w:val="000000" w:themeColor="text1"/>
        </w:rPr>
        <w:t>timesheets for</w:t>
      </w:r>
      <w:r w:rsidR="004937F7">
        <w:rPr>
          <w:rFonts w:ascii="PT Sans" w:hAnsi="PT Sans"/>
          <w:color w:val="000000" w:themeColor="text1"/>
        </w:rPr>
        <w:t xml:space="preserve"> your</w:t>
      </w:r>
      <w:r>
        <w:rPr>
          <w:rFonts w:ascii="PT Sans" w:hAnsi="PT Sans"/>
          <w:color w:val="000000" w:themeColor="text1"/>
        </w:rPr>
        <w:t xml:space="preserve"> approval. We will process the approved timesheets on the Friday morning and send you a summary of what each person needs to be paid. You then make the payment.</w:t>
      </w:r>
    </w:p>
    <w:p w14:paraId="1F47FA47" w14:textId="77777777" w:rsidR="00EC75D3" w:rsidRDefault="00EC75D3" w:rsidP="00FF49FA">
      <w:pPr>
        <w:rPr>
          <w:rFonts w:ascii="PT Sans" w:hAnsi="PT Sans"/>
          <w:color w:val="002060"/>
        </w:rPr>
      </w:pPr>
    </w:p>
    <w:p w14:paraId="7DDDADDF" w14:textId="54657C47" w:rsidR="00541DE0" w:rsidRDefault="00A66EC0" w:rsidP="00AB056C">
      <w:pPr>
        <w:ind w:left="720"/>
        <w:rPr>
          <w:rFonts w:ascii="PT Sans" w:hAnsi="PT Sans"/>
          <w:color w:val="000000" w:themeColor="text1"/>
        </w:rPr>
      </w:pPr>
      <w:r w:rsidRPr="00AB056C">
        <w:rPr>
          <w:rFonts w:ascii="PT Sans" w:hAnsi="PT Sans"/>
          <w:color w:val="000000" w:themeColor="text1"/>
        </w:rPr>
        <w:t xml:space="preserve">For time sheets here is </w:t>
      </w:r>
      <w:r w:rsidR="001045AC">
        <w:rPr>
          <w:rFonts w:ascii="PT Sans" w:hAnsi="PT Sans"/>
          <w:color w:val="000000" w:themeColor="text1"/>
        </w:rPr>
        <w:t>an overview</w:t>
      </w:r>
      <w:r w:rsidRPr="00AB056C">
        <w:rPr>
          <w:rFonts w:ascii="PT Sans" w:hAnsi="PT Sans"/>
          <w:color w:val="000000" w:themeColor="text1"/>
        </w:rPr>
        <w:t>:</w:t>
      </w:r>
    </w:p>
    <w:p w14:paraId="545D85E2" w14:textId="22E623FE" w:rsidR="00957C58" w:rsidRDefault="00957C58" w:rsidP="00AB056C">
      <w:pPr>
        <w:ind w:left="720"/>
        <w:rPr>
          <w:rFonts w:ascii="PT Sans" w:hAnsi="PT Sans"/>
          <w:color w:val="000000" w:themeColor="text1"/>
        </w:rPr>
      </w:pPr>
    </w:p>
    <w:p w14:paraId="71FF8889" w14:textId="4F8C976E" w:rsidR="00957C58" w:rsidRDefault="00957C58" w:rsidP="00AB056C">
      <w:pPr>
        <w:ind w:left="720"/>
        <w:rPr>
          <w:rFonts w:ascii="PT Sans" w:hAnsi="PT Sans"/>
          <w:color w:val="000000" w:themeColor="text1"/>
        </w:rPr>
      </w:pPr>
      <w:r w:rsidRPr="006B2764">
        <w:rPr>
          <w:rFonts w:ascii="PT Sans" w:hAnsi="PT Sans"/>
          <w:b/>
          <w:color w:val="000000" w:themeColor="text1"/>
        </w:rPr>
        <w:t>Step 1:</w:t>
      </w:r>
      <w:r>
        <w:rPr>
          <w:rFonts w:ascii="PT Sans" w:hAnsi="PT Sans"/>
          <w:color w:val="000000" w:themeColor="text1"/>
        </w:rPr>
        <w:t xml:space="preserve"> </w:t>
      </w:r>
      <w:r w:rsidR="00100E2B">
        <w:rPr>
          <w:rFonts w:ascii="PT Sans" w:hAnsi="PT Sans"/>
          <w:color w:val="000000" w:themeColor="text1"/>
        </w:rPr>
        <w:t xml:space="preserve"> </w:t>
      </w:r>
      <w:r>
        <w:rPr>
          <w:rFonts w:ascii="PT Sans" w:hAnsi="PT Sans"/>
          <w:color w:val="000000" w:themeColor="text1"/>
        </w:rPr>
        <w:t xml:space="preserve">When we </w:t>
      </w:r>
      <w:r w:rsidR="004937F7">
        <w:rPr>
          <w:rFonts w:ascii="PT Sans" w:hAnsi="PT Sans"/>
          <w:color w:val="000000" w:themeColor="text1"/>
        </w:rPr>
        <w:t>add</w:t>
      </w:r>
      <w:r>
        <w:rPr>
          <w:rFonts w:ascii="PT Sans" w:hAnsi="PT Sans"/>
          <w:color w:val="000000" w:themeColor="text1"/>
        </w:rPr>
        <w:t xml:space="preserve"> the employee</w:t>
      </w:r>
      <w:r w:rsidR="004937F7">
        <w:rPr>
          <w:rFonts w:ascii="PT Sans" w:hAnsi="PT Sans"/>
          <w:color w:val="000000" w:themeColor="text1"/>
        </w:rPr>
        <w:t xml:space="preserve"> in Xero, </w:t>
      </w:r>
      <w:r>
        <w:rPr>
          <w:rFonts w:ascii="PT Sans" w:hAnsi="PT Sans"/>
          <w:color w:val="000000" w:themeColor="text1"/>
        </w:rPr>
        <w:t xml:space="preserve">we </w:t>
      </w:r>
      <w:r w:rsidR="004937F7">
        <w:rPr>
          <w:rFonts w:ascii="PT Sans" w:hAnsi="PT Sans"/>
          <w:color w:val="000000" w:themeColor="text1"/>
        </w:rPr>
        <w:t xml:space="preserve">also </w:t>
      </w:r>
      <w:r>
        <w:rPr>
          <w:rFonts w:ascii="PT Sans" w:hAnsi="PT Sans"/>
          <w:color w:val="000000" w:themeColor="text1"/>
        </w:rPr>
        <w:t>setup th</w:t>
      </w:r>
      <w:r w:rsidR="004937F7">
        <w:rPr>
          <w:rFonts w:ascii="PT Sans" w:hAnsi="PT Sans"/>
          <w:color w:val="000000" w:themeColor="text1"/>
        </w:rPr>
        <w:t>e</w:t>
      </w:r>
      <w:r>
        <w:rPr>
          <w:rFonts w:ascii="PT Sans" w:hAnsi="PT Sans"/>
          <w:color w:val="000000" w:themeColor="text1"/>
        </w:rPr>
        <w:t xml:space="preserve"> timesheet feature</w:t>
      </w:r>
      <w:r w:rsidR="004937F7">
        <w:rPr>
          <w:rFonts w:ascii="PT Sans" w:hAnsi="PT Sans"/>
          <w:color w:val="000000" w:themeColor="text1"/>
        </w:rPr>
        <w:t xml:space="preserve"> for them</w:t>
      </w:r>
      <w:r>
        <w:rPr>
          <w:rFonts w:ascii="PT Sans" w:hAnsi="PT Sans"/>
          <w:color w:val="000000" w:themeColor="text1"/>
        </w:rPr>
        <w:t xml:space="preserve"> if they are a casual.</w:t>
      </w:r>
    </w:p>
    <w:p w14:paraId="3BED32EF" w14:textId="114B4318" w:rsidR="00957C58" w:rsidRDefault="00957C58" w:rsidP="00AB056C">
      <w:pPr>
        <w:ind w:left="720"/>
        <w:rPr>
          <w:rFonts w:ascii="PT Sans" w:hAnsi="PT Sans"/>
          <w:color w:val="000000" w:themeColor="text1"/>
        </w:rPr>
      </w:pPr>
      <w:r w:rsidRPr="006B2764">
        <w:rPr>
          <w:rFonts w:ascii="PT Sans" w:hAnsi="PT Sans"/>
          <w:b/>
          <w:color w:val="000000" w:themeColor="text1"/>
        </w:rPr>
        <w:t>Step 2:</w:t>
      </w:r>
      <w:r>
        <w:rPr>
          <w:rFonts w:ascii="PT Sans" w:hAnsi="PT Sans"/>
          <w:color w:val="000000" w:themeColor="text1"/>
        </w:rPr>
        <w:t xml:space="preserve"> </w:t>
      </w:r>
      <w:r w:rsidR="00100E2B">
        <w:rPr>
          <w:rFonts w:ascii="PT Sans" w:hAnsi="PT Sans"/>
          <w:color w:val="000000" w:themeColor="text1"/>
        </w:rPr>
        <w:t xml:space="preserve"> </w:t>
      </w:r>
      <w:r>
        <w:rPr>
          <w:rFonts w:ascii="PT Sans" w:hAnsi="PT Sans"/>
          <w:color w:val="000000" w:themeColor="text1"/>
        </w:rPr>
        <w:t xml:space="preserve">We </w:t>
      </w:r>
      <w:r w:rsidR="004937F7">
        <w:rPr>
          <w:rFonts w:ascii="PT Sans" w:hAnsi="PT Sans"/>
          <w:color w:val="000000" w:themeColor="text1"/>
        </w:rPr>
        <w:t>then</w:t>
      </w:r>
      <w:r>
        <w:rPr>
          <w:rFonts w:ascii="PT Sans" w:hAnsi="PT Sans"/>
          <w:color w:val="000000" w:themeColor="text1"/>
        </w:rPr>
        <w:t xml:space="preserve"> add in any overtime categories in the time sheet.</w:t>
      </w:r>
    </w:p>
    <w:p w14:paraId="526424A7" w14:textId="03E16C34" w:rsidR="00957C58" w:rsidRDefault="00957C58" w:rsidP="00100E2B">
      <w:pPr>
        <w:ind w:left="1560" w:hanging="851"/>
        <w:rPr>
          <w:rFonts w:ascii="PT Sans" w:hAnsi="PT Sans"/>
          <w:color w:val="000000" w:themeColor="text1"/>
        </w:rPr>
      </w:pPr>
      <w:r w:rsidRPr="006B2764">
        <w:rPr>
          <w:rFonts w:ascii="PT Sans" w:hAnsi="PT Sans"/>
          <w:b/>
          <w:color w:val="000000" w:themeColor="text1"/>
        </w:rPr>
        <w:t>Step 3:</w:t>
      </w:r>
      <w:r>
        <w:rPr>
          <w:rFonts w:ascii="PT Sans" w:hAnsi="PT Sans"/>
          <w:color w:val="000000" w:themeColor="text1"/>
        </w:rPr>
        <w:t xml:space="preserve"> </w:t>
      </w:r>
      <w:r w:rsidR="00100E2B">
        <w:rPr>
          <w:rFonts w:ascii="PT Sans" w:hAnsi="PT Sans"/>
          <w:color w:val="000000" w:themeColor="text1"/>
        </w:rPr>
        <w:t xml:space="preserve"> </w:t>
      </w:r>
      <w:r>
        <w:rPr>
          <w:rFonts w:ascii="PT Sans" w:hAnsi="PT Sans"/>
          <w:color w:val="000000" w:themeColor="text1"/>
        </w:rPr>
        <w:t xml:space="preserve">You will need to notify your staff that they will receive an invite to “My Portal” from Xero and they will need to accept the login. This area also provides the employee with access to </w:t>
      </w:r>
      <w:proofErr w:type="spellStart"/>
      <w:r>
        <w:rPr>
          <w:rFonts w:ascii="PT Sans" w:hAnsi="PT Sans"/>
          <w:color w:val="000000" w:themeColor="text1"/>
        </w:rPr>
        <w:t>payslips</w:t>
      </w:r>
      <w:proofErr w:type="spellEnd"/>
      <w:r>
        <w:rPr>
          <w:rFonts w:ascii="PT Sans" w:hAnsi="PT Sans"/>
          <w:color w:val="000000" w:themeColor="text1"/>
        </w:rPr>
        <w:t xml:space="preserve"> and end of year payment summaries saving you time. </w:t>
      </w:r>
    </w:p>
    <w:p w14:paraId="0C8572DB" w14:textId="77777777" w:rsidR="0044256F" w:rsidRDefault="00957C58" w:rsidP="00100E2B">
      <w:pPr>
        <w:pStyle w:val="ListParagraph"/>
        <w:ind w:left="1560" w:hanging="851"/>
        <w:rPr>
          <w:rFonts w:ascii="PT Sans" w:hAnsi="PT Sans"/>
          <w:color w:val="000000" w:themeColor="text1"/>
        </w:rPr>
      </w:pPr>
      <w:r w:rsidRPr="006B2764">
        <w:rPr>
          <w:rFonts w:ascii="PT Sans" w:hAnsi="PT Sans"/>
          <w:b/>
          <w:color w:val="000000" w:themeColor="text1"/>
        </w:rPr>
        <w:t xml:space="preserve">Step 4: </w:t>
      </w:r>
      <w:r w:rsidR="00100E2B">
        <w:rPr>
          <w:rFonts w:ascii="PT Sans" w:hAnsi="PT Sans"/>
          <w:color w:val="000000" w:themeColor="text1"/>
        </w:rPr>
        <w:t xml:space="preserve"> </w:t>
      </w:r>
      <w:r>
        <w:rPr>
          <w:rFonts w:ascii="PT Sans" w:hAnsi="PT Sans"/>
          <w:color w:val="000000" w:themeColor="text1"/>
        </w:rPr>
        <w:t>Here you have two options.</w:t>
      </w:r>
    </w:p>
    <w:p w14:paraId="3C64F723" w14:textId="6EB5CED4" w:rsidR="00100E2B" w:rsidRDefault="00100E2B" w:rsidP="0044256F">
      <w:pPr>
        <w:pStyle w:val="ListParagraph"/>
        <w:ind w:left="1560"/>
        <w:rPr>
          <w:rStyle w:val="Hyperlink"/>
          <w:rFonts w:ascii="PT Sans" w:hAnsi="PT Sans"/>
          <w:color w:val="00B0F0"/>
        </w:rPr>
      </w:pPr>
      <w:r>
        <w:rPr>
          <w:rFonts w:ascii="PT Sans" w:hAnsi="PT Sans"/>
          <w:color w:val="000000" w:themeColor="text1"/>
        </w:rPr>
        <w:t>The first</w:t>
      </w:r>
      <w:r w:rsidR="0044256F">
        <w:rPr>
          <w:rFonts w:ascii="PT Sans" w:hAnsi="PT Sans"/>
          <w:color w:val="000000" w:themeColor="text1"/>
        </w:rPr>
        <w:t xml:space="preserve"> one</w:t>
      </w:r>
      <w:r>
        <w:rPr>
          <w:rFonts w:ascii="PT Sans" w:hAnsi="PT Sans"/>
          <w:color w:val="000000" w:themeColor="text1"/>
        </w:rPr>
        <w:t xml:space="preserve"> is </w:t>
      </w:r>
      <w:r w:rsidR="0044256F">
        <w:rPr>
          <w:rFonts w:ascii="PT Sans" w:hAnsi="PT Sans"/>
          <w:color w:val="000000" w:themeColor="text1"/>
        </w:rPr>
        <w:t xml:space="preserve">to </w:t>
      </w:r>
      <w:r>
        <w:rPr>
          <w:rFonts w:ascii="PT Sans" w:hAnsi="PT Sans"/>
          <w:color w:val="000000" w:themeColor="text1"/>
        </w:rPr>
        <w:t xml:space="preserve">process the time sheet yourself, this can be easier if you only have one employee. For further guidance on how to do this see </w:t>
      </w:r>
      <w:hyperlink r:id="rId9" w:history="1">
        <w:r w:rsidRPr="006B6B52">
          <w:rPr>
            <w:rStyle w:val="Hyperlink"/>
            <w:rFonts w:ascii="PT Sans" w:hAnsi="PT Sans"/>
            <w:color w:val="00B0F0"/>
          </w:rPr>
          <w:t>https://tv.xero.com/detail/video/5130996378001</w:t>
        </w:r>
      </w:hyperlink>
      <w:r>
        <w:rPr>
          <w:rStyle w:val="Hyperlink"/>
          <w:rFonts w:ascii="PT Sans" w:hAnsi="PT Sans"/>
          <w:color w:val="00B0F0"/>
        </w:rPr>
        <w:t>.</w:t>
      </w:r>
    </w:p>
    <w:p w14:paraId="5CD47500" w14:textId="5D99645A" w:rsidR="00100E2B" w:rsidRDefault="00100E2B" w:rsidP="00100E2B">
      <w:pPr>
        <w:pStyle w:val="ListParagraph"/>
        <w:ind w:left="1560" w:hanging="851"/>
        <w:rPr>
          <w:rFonts w:ascii="PT Sans" w:hAnsi="PT Sans"/>
          <w:color w:val="00B0F0"/>
        </w:rPr>
      </w:pPr>
    </w:p>
    <w:p w14:paraId="60ABCB5A" w14:textId="3550A85D" w:rsidR="00100E2B" w:rsidRDefault="00100E2B" w:rsidP="00100E2B">
      <w:pPr>
        <w:pStyle w:val="ListParagraph"/>
        <w:ind w:left="1560" w:hanging="851"/>
        <w:rPr>
          <w:rFonts w:ascii="PT Sans" w:hAnsi="PT Sans"/>
          <w:color w:val="000000" w:themeColor="text1"/>
        </w:rPr>
      </w:pPr>
      <w:r>
        <w:rPr>
          <w:rFonts w:ascii="PT Sans" w:hAnsi="PT Sans"/>
          <w:color w:val="00B0F0"/>
        </w:rPr>
        <w:tab/>
      </w:r>
      <w:r w:rsidR="006B2764" w:rsidRPr="006B2764">
        <w:rPr>
          <w:rFonts w:ascii="PT Sans" w:hAnsi="PT Sans"/>
          <w:color w:val="000000" w:themeColor="text1"/>
        </w:rPr>
        <w:t xml:space="preserve">The second option </w:t>
      </w:r>
      <w:r w:rsidR="006B2764">
        <w:rPr>
          <w:rFonts w:ascii="PT Sans" w:hAnsi="PT Sans"/>
          <w:color w:val="000000" w:themeColor="text1"/>
        </w:rPr>
        <w:t>is to get your employee (Casual) to complete the time sheet and submit it to you via xero for approval. We suggest you hold a strict policy of 5pm on the Thursday before the Friday payments.</w:t>
      </w:r>
    </w:p>
    <w:p w14:paraId="7257BCB7" w14:textId="4FCC7F45" w:rsidR="006B2764" w:rsidRPr="006B2764" w:rsidRDefault="006B2764" w:rsidP="00100E2B">
      <w:pPr>
        <w:pStyle w:val="ListParagraph"/>
        <w:ind w:left="1560" w:hanging="851"/>
        <w:rPr>
          <w:rFonts w:ascii="PT Sans" w:hAnsi="PT Sans"/>
          <w:color w:val="000000" w:themeColor="text1"/>
        </w:rPr>
      </w:pPr>
      <w:r w:rsidRPr="006B2764">
        <w:rPr>
          <w:rFonts w:ascii="PT Sans" w:hAnsi="PT Sans"/>
          <w:b/>
          <w:color w:val="000000" w:themeColor="text1"/>
        </w:rPr>
        <w:t>Step 5:</w:t>
      </w:r>
      <w:r w:rsidRPr="006B2764">
        <w:rPr>
          <w:rFonts w:ascii="PT Sans" w:hAnsi="PT Sans"/>
          <w:color w:val="000000" w:themeColor="text1"/>
        </w:rPr>
        <w:t xml:space="preserve"> </w:t>
      </w:r>
      <w:r>
        <w:rPr>
          <w:rFonts w:ascii="PT Sans" w:hAnsi="PT Sans"/>
          <w:color w:val="000000" w:themeColor="text1"/>
        </w:rPr>
        <w:t xml:space="preserve"> Some clients do this themselves, but we can certainly provide the service if require. On the Friday morning we run the payroll for the week ending and send through the payroll summary by person for you to process the payment. </w:t>
      </w:r>
    </w:p>
    <w:p w14:paraId="39CFB98D" w14:textId="29DA5E88" w:rsidR="00957C58" w:rsidRDefault="00957C58" w:rsidP="00957C58">
      <w:pPr>
        <w:ind w:left="1418" w:hanging="709"/>
        <w:rPr>
          <w:rFonts w:ascii="PT Sans" w:hAnsi="PT Sans"/>
          <w:color w:val="000000" w:themeColor="text1"/>
        </w:rPr>
      </w:pPr>
    </w:p>
    <w:p w14:paraId="55376BB0" w14:textId="7602D231" w:rsidR="00100E2B" w:rsidRDefault="00100E2B" w:rsidP="00957C58">
      <w:pPr>
        <w:ind w:left="1418" w:hanging="709"/>
        <w:rPr>
          <w:rFonts w:ascii="PT Sans" w:hAnsi="PT Sans"/>
          <w:color w:val="000000" w:themeColor="text1"/>
        </w:rPr>
      </w:pPr>
      <w:r>
        <w:rPr>
          <w:rFonts w:ascii="PT Sans" w:hAnsi="PT Sans"/>
          <w:color w:val="000000" w:themeColor="text1"/>
        </w:rPr>
        <w:lastRenderedPageBreak/>
        <w:tab/>
        <w:t xml:space="preserve"> </w:t>
      </w:r>
    </w:p>
    <w:p w14:paraId="13A18207" w14:textId="77777777" w:rsidR="00957C58" w:rsidRDefault="00957C58" w:rsidP="00957C58">
      <w:pPr>
        <w:ind w:left="720"/>
        <w:rPr>
          <w:rFonts w:ascii="PT Sans" w:hAnsi="PT Sans"/>
        </w:rPr>
      </w:pPr>
    </w:p>
    <w:p w14:paraId="3D6F712E" w14:textId="77777777" w:rsidR="006B6B52" w:rsidRPr="006B6B52" w:rsidRDefault="006B6B52" w:rsidP="00334279">
      <w:pPr>
        <w:rPr>
          <w:rFonts w:ascii="PT Sans" w:hAnsi="PT Sans"/>
        </w:rPr>
      </w:pPr>
    </w:p>
    <w:p w14:paraId="2E1EB80C" w14:textId="77777777" w:rsidR="006B6B52" w:rsidRPr="006B6B52" w:rsidRDefault="006B6B52" w:rsidP="00334279">
      <w:pPr>
        <w:rPr>
          <w:rFonts w:ascii="PT Sans" w:hAnsi="PT Sans"/>
        </w:rPr>
      </w:pPr>
    </w:p>
    <w:p w14:paraId="3EEE54F8" w14:textId="6E43693C" w:rsidR="00334279" w:rsidRDefault="00366E89" w:rsidP="00334279">
      <w:pPr>
        <w:rPr>
          <w:rFonts w:ascii="PT Sans" w:hAnsi="PT Sans"/>
        </w:rPr>
      </w:pPr>
      <w:r w:rsidRPr="006B6B52">
        <w:rPr>
          <w:rFonts w:ascii="PT Sans" w:hAnsi="PT Sans"/>
          <w:noProof/>
        </w:rPr>
        <mc:AlternateContent>
          <mc:Choice Requires="wps">
            <w:drawing>
              <wp:anchor distT="45720" distB="45720" distL="114300" distR="114300" simplePos="0" relativeHeight="251663360" behindDoc="0" locked="0" layoutInCell="1" allowOverlap="1" wp14:anchorId="04685B7D" wp14:editId="2B290DA5">
                <wp:simplePos x="0" y="0"/>
                <wp:positionH relativeFrom="margin">
                  <wp:posOffset>389255</wp:posOffset>
                </wp:positionH>
                <wp:positionV relativeFrom="paragraph">
                  <wp:posOffset>407035</wp:posOffset>
                </wp:positionV>
                <wp:extent cx="1103025" cy="278309"/>
                <wp:effectExtent l="19050" t="152400" r="20955" b="1600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83753">
                          <a:off x="0" y="0"/>
                          <a:ext cx="1103025" cy="278309"/>
                        </a:xfrm>
                        <a:prstGeom prst="rect">
                          <a:avLst/>
                        </a:prstGeom>
                        <a:solidFill>
                          <a:schemeClr val="bg1">
                            <a:lumMod val="85000"/>
                            <a:alpha val="89000"/>
                          </a:schemeClr>
                        </a:solidFill>
                        <a:ln w="9525">
                          <a:noFill/>
                          <a:miter lim="800000"/>
                          <a:headEnd/>
                          <a:tailEnd/>
                        </a:ln>
                      </wps:spPr>
                      <wps:txbx>
                        <w:txbxContent>
                          <w:p w14:paraId="3E69248D" w14:textId="6C4A0B4D" w:rsidR="00366E89" w:rsidRPr="00366E89" w:rsidRDefault="00366E89" w:rsidP="00366E89">
                            <w:pPr>
                              <w:rPr>
                                <w:rFonts w:ascii="Arial Black" w:hAnsi="Arial Black"/>
                                <w:b/>
                              </w:rPr>
                            </w:pPr>
                            <w:r w:rsidRPr="00366E89">
                              <w:rPr>
                                <w:rFonts w:ascii="Arial Black" w:hAnsi="Arial Black"/>
                              </w:rPr>
                              <w:t>PAY</w:t>
                            </w:r>
                            <w:r>
                              <w:rPr>
                                <w:rFonts w:ascii="Arial Black" w:hAnsi="Arial Black"/>
                              </w:rPr>
                              <w:t xml:space="preserve"> </w:t>
                            </w:r>
                            <w:r w:rsidRPr="00366E89">
                              <w:rPr>
                                <w:rFonts w:ascii="Arial Black" w:hAnsi="Arial Black"/>
                              </w:rPr>
                              <w:t>RUN</w:t>
                            </w:r>
                            <w:r>
                              <w:rPr>
                                <w:rFonts w:ascii="Arial Black" w:hAnsi="Arial Black"/>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5B7D" id="_x0000_t202" coordsize="21600,21600" o:spt="202" path="m,l,21600r21600,l21600,xe">
                <v:stroke joinstyle="miter"/>
                <v:path gradientshapeok="t" o:connecttype="rect"/>
              </v:shapetype>
              <v:shape id="Text Box 2" o:spid="_x0000_s1026" type="#_x0000_t202" style="position:absolute;margin-left:30.65pt;margin-top:32.05pt;width:86.85pt;height:21.9pt;rotation:1074521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" fillcolor="#d8d8d8 [2732]" stroked="f">
                <v:fill opacity="58339f"/>
                <v:textbox>
                  <w:txbxContent>
                    <w:p w14:paraId="3E69248D" w14:textId="6C4A0B4D" w:rsidR="00366E89" w:rsidRPr="00366E89" w:rsidRDefault="00366E89" w:rsidP="00366E89">
                      <w:pPr>
                        <w:rPr>
                          <w:rFonts w:ascii="Arial Black" w:hAnsi="Arial Black"/>
                          <w:b/>
                        </w:rPr>
                      </w:pPr>
                      <w:r w:rsidRPr="00366E89">
                        <w:rPr>
                          <w:rFonts w:ascii="Arial Black" w:hAnsi="Arial Black"/>
                        </w:rPr>
                        <w:t>PAY</w:t>
                      </w:r>
                      <w:r>
                        <w:rPr>
                          <w:rFonts w:ascii="Arial Black" w:hAnsi="Arial Black"/>
                        </w:rPr>
                        <w:t xml:space="preserve"> </w:t>
                      </w:r>
                      <w:r w:rsidRPr="00366E89">
                        <w:rPr>
                          <w:rFonts w:ascii="Arial Black" w:hAnsi="Arial Black"/>
                        </w:rPr>
                        <w:t>RUN</w:t>
                      </w:r>
                      <w:r>
                        <w:rPr>
                          <w:rFonts w:ascii="Arial Black" w:hAnsi="Arial Black"/>
                        </w:rPr>
                        <w:t>S</w:t>
                      </w:r>
                    </w:p>
                  </w:txbxContent>
                </v:textbox>
                <w10:wrap anchorx="margin"/>
              </v:shape>
            </w:pict>
          </mc:Fallback>
        </mc:AlternateContent>
      </w:r>
      <w:r w:rsidRPr="006B6B52">
        <w:rPr>
          <w:rFonts w:ascii="PT Sans" w:hAnsi="PT Sans"/>
          <w:noProof/>
        </w:rPr>
        <w:drawing>
          <wp:inline distT="0" distB="0" distL="0" distR="0" wp14:anchorId="2734C225" wp14:editId="5DE542C2">
            <wp:extent cx="2103120" cy="131445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1314450"/>
                    </a:xfrm>
                    <a:prstGeom prst="rect">
                      <a:avLst/>
                    </a:prstGeom>
                    <a:noFill/>
                    <a:ln>
                      <a:noFill/>
                    </a:ln>
                  </pic:spPr>
                </pic:pic>
              </a:graphicData>
            </a:graphic>
          </wp:inline>
        </w:drawing>
      </w:r>
      <w:r w:rsidRPr="006B6B52">
        <w:rPr>
          <w:rFonts w:ascii="PT Sans" w:hAnsi="PT Sans"/>
        </w:rPr>
        <w:t xml:space="preserve"> </w:t>
      </w:r>
    </w:p>
    <w:p w14:paraId="3117A278" w14:textId="77777777" w:rsidR="006B6B52" w:rsidRPr="006B6B52" w:rsidRDefault="006B6B52" w:rsidP="00334279">
      <w:pPr>
        <w:rPr>
          <w:rFonts w:ascii="PT Sans" w:hAnsi="PT Sans"/>
        </w:rPr>
      </w:pPr>
    </w:p>
    <w:p w14:paraId="3983641B" w14:textId="26B8AFB7" w:rsidR="006B2764" w:rsidRDefault="006B2764" w:rsidP="006B2764">
      <w:pPr>
        <w:rPr>
          <w:rFonts w:ascii="PT Sans" w:hAnsi="PT Sans"/>
        </w:rPr>
      </w:pPr>
      <w:r>
        <w:rPr>
          <w:rFonts w:ascii="PT Sans" w:hAnsi="PT Sans"/>
        </w:rPr>
        <w:t xml:space="preserve">A pay run is simply a process of calculating the payroll payable </w:t>
      </w:r>
      <w:r w:rsidR="0044256F">
        <w:rPr>
          <w:rFonts w:ascii="PT Sans" w:hAnsi="PT Sans"/>
        </w:rPr>
        <w:t>to each</w:t>
      </w:r>
      <w:r>
        <w:rPr>
          <w:rFonts w:ascii="PT Sans" w:hAnsi="PT Sans"/>
        </w:rPr>
        <w:t xml:space="preserve"> employee for a period, this part of the process doesn’t include payment. </w:t>
      </w:r>
    </w:p>
    <w:p w14:paraId="389A7796" w14:textId="77777777" w:rsidR="006B2764" w:rsidRDefault="006B2764" w:rsidP="006B2764">
      <w:pPr>
        <w:rPr>
          <w:rFonts w:ascii="PT Sans" w:hAnsi="PT Sans"/>
        </w:rPr>
      </w:pPr>
    </w:p>
    <w:p w14:paraId="43A2B934" w14:textId="77777777" w:rsidR="00671ABA" w:rsidRPr="006B6B52" w:rsidRDefault="00671ABA" w:rsidP="00671ABA">
      <w:pPr>
        <w:pStyle w:val="ListParagraph"/>
        <w:ind w:left="0"/>
        <w:rPr>
          <w:rFonts w:ascii="PT Sans" w:hAnsi="PT Sans"/>
        </w:rPr>
      </w:pPr>
      <w:r>
        <w:rPr>
          <w:rFonts w:ascii="PT Sans" w:hAnsi="PT Sans"/>
        </w:rPr>
        <w:t xml:space="preserve">This process is covered in a step by step guide provided by Xero, see </w:t>
      </w:r>
      <w:hyperlink r:id="rId11" w:history="1">
        <w:r w:rsidRPr="00953F71">
          <w:rPr>
            <w:rStyle w:val="Hyperlink"/>
            <w:rFonts w:ascii="PT Sans" w:hAnsi="PT Sans"/>
            <w:color w:val="00B0F0"/>
          </w:rPr>
          <w:t>https://tv.xero.com/detail/videos/featured/video/5131005550001/how-to-add-a-pay-run-in-xero-australia</w:t>
        </w:r>
      </w:hyperlink>
    </w:p>
    <w:p w14:paraId="7AB75F6F" w14:textId="2392BCC2" w:rsidR="006B2764" w:rsidRDefault="006B2764" w:rsidP="006B2764">
      <w:pPr>
        <w:rPr>
          <w:rFonts w:ascii="PT Sans" w:hAnsi="PT Sans"/>
        </w:rPr>
      </w:pPr>
    </w:p>
    <w:p w14:paraId="4F6025CF" w14:textId="5B1AACB6" w:rsidR="00671ABA" w:rsidRDefault="00671ABA" w:rsidP="006B2764">
      <w:pPr>
        <w:rPr>
          <w:rFonts w:ascii="PT Sans" w:hAnsi="PT Sans"/>
        </w:rPr>
      </w:pPr>
      <w:r>
        <w:rPr>
          <w:rFonts w:ascii="PT Sans" w:hAnsi="PT Sans"/>
        </w:rPr>
        <w:t xml:space="preserve">An important part of payroll is having permanent staff apply for leave and sick leave, through “My Portal” in Xero. By doing this, you approve the leave </w:t>
      </w:r>
      <w:proofErr w:type="gramStart"/>
      <w:r>
        <w:rPr>
          <w:rFonts w:ascii="PT Sans" w:hAnsi="PT Sans"/>
        </w:rPr>
        <w:t>and also</w:t>
      </w:r>
      <w:proofErr w:type="gramEnd"/>
      <w:r>
        <w:rPr>
          <w:rFonts w:ascii="PT Sans" w:hAnsi="PT Sans"/>
        </w:rPr>
        <w:t xml:space="preserve">, we can see that leave has been taken. We then check the </w:t>
      </w:r>
      <w:proofErr w:type="spellStart"/>
      <w:r>
        <w:rPr>
          <w:rFonts w:ascii="PT Sans" w:hAnsi="PT Sans"/>
        </w:rPr>
        <w:t>payrun</w:t>
      </w:r>
      <w:proofErr w:type="spellEnd"/>
      <w:r>
        <w:rPr>
          <w:rFonts w:ascii="PT Sans" w:hAnsi="PT Sans"/>
        </w:rPr>
        <w:t xml:space="preserve"> and </w:t>
      </w:r>
      <w:proofErr w:type="gramStart"/>
      <w:r>
        <w:rPr>
          <w:rFonts w:ascii="PT Sans" w:hAnsi="PT Sans"/>
        </w:rPr>
        <w:t>make adjustments</w:t>
      </w:r>
      <w:proofErr w:type="gramEnd"/>
      <w:r>
        <w:rPr>
          <w:rFonts w:ascii="PT Sans" w:hAnsi="PT Sans"/>
        </w:rPr>
        <w:t xml:space="preserve"> as required. </w:t>
      </w:r>
      <w:r w:rsidR="005F0CA5">
        <w:rPr>
          <w:rFonts w:ascii="PT Sans" w:hAnsi="PT Sans"/>
        </w:rPr>
        <w:t xml:space="preserve">For an overview of these areas </w:t>
      </w:r>
      <w:r w:rsidR="00953F71">
        <w:rPr>
          <w:rFonts w:ascii="PT Sans" w:hAnsi="PT Sans"/>
        </w:rPr>
        <w:t>see the following Xero videos</w:t>
      </w:r>
      <w:r w:rsidR="0044256F">
        <w:rPr>
          <w:rFonts w:ascii="PT Sans" w:hAnsi="PT Sans"/>
        </w:rPr>
        <w:t>:</w:t>
      </w:r>
      <w:r w:rsidR="00953F71">
        <w:rPr>
          <w:rFonts w:ascii="PT Sans" w:hAnsi="PT Sans"/>
        </w:rPr>
        <w:t xml:space="preserve"> </w:t>
      </w:r>
    </w:p>
    <w:p w14:paraId="6573667A" w14:textId="77777777" w:rsidR="00671ABA" w:rsidRDefault="00671ABA" w:rsidP="006B2764">
      <w:pPr>
        <w:rPr>
          <w:rFonts w:ascii="PT Sans" w:hAnsi="PT Sans"/>
        </w:rPr>
      </w:pPr>
    </w:p>
    <w:p w14:paraId="64742CF2" w14:textId="53508687" w:rsidR="00671ABA" w:rsidRPr="00953F71" w:rsidRDefault="00891AA3" w:rsidP="006B2764">
      <w:pPr>
        <w:rPr>
          <w:rFonts w:ascii="PT Sans" w:hAnsi="PT Sans"/>
          <w:color w:val="00B0F0"/>
        </w:rPr>
      </w:pPr>
      <w:hyperlink r:id="rId12" w:history="1">
        <w:r w:rsidR="005F0CA5" w:rsidRPr="00953F71">
          <w:rPr>
            <w:rStyle w:val="Hyperlink"/>
            <w:rFonts w:ascii="PT Sans" w:hAnsi="PT Sans"/>
            <w:color w:val="00B0F0"/>
          </w:rPr>
          <w:t>https://tv.xero.com/detail/videos/featured/video/5131000084001/how-to-manage-leave-in-xero-australia</w:t>
        </w:r>
      </w:hyperlink>
    </w:p>
    <w:p w14:paraId="3A243C81" w14:textId="5345D9CF" w:rsidR="005F0CA5" w:rsidRDefault="005F0CA5" w:rsidP="006B2764">
      <w:pPr>
        <w:rPr>
          <w:rFonts w:ascii="PT Sans" w:hAnsi="PT Sans"/>
        </w:rPr>
      </w:pPr>
    </w:p>
    <w:p w14:paraId="39C1C233" w14:textId="1732C61F" w:rsidR="005F0CA5" w:rsidRPr="00953F71" w:rsidRDefault="005F0CA5" w:rsidP="006B2764">
      <w:pPr>
        <w:rPr>
          <w:rFonts w:ascii="PT Sans" w:hAnsi="PT Sans"/>
          <w:u w:val="single"/>
        </w:rPr>
      </w:pPr>
      <w:r w:rsidRPr="00953F71">
        <w:rPr>
          <w:rFonts w:ascii="PT Sans" w:hAnsi="PT Sans"/>
          <w:color w:val="00B0F0"/>
          <w:u w:val="single"/>
        </w:rPr>
        <w:t>https://tv.xero.com/detail/videos/featured/video/5131045665001/how-to-use-my-payroll-australia</w:t>
      </w:r>
    </w:p>
    <w:p w14:paraId="48C972E6" w14:textId="5195A198" w:rsidR="00953F71" w:rsidRDefault="00953F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PT Sans" w:hAnsi="PT Sans"/>
        </w:rPr>
      </w:pPr>
      <w:r>
        <w:rPr>
          <w:rFonts w:ascii="PT Sans" w:hAnsi="PT Sans"/>
        </w:rPr>
        <w:br w:type="page"/>
      </w:r>
    </w:p>
    <w:p w14:paraId="74651FC7" w14:textId="77777777" w:rsidR="00366E89" w:rsidRPr="005F0CA5" w:rsidRDefault="00366E89" w:rsidP="005F0CA5">
      <w:pPr>
        <w:rPr>
          <w:rFonts w:ascii="PT Sans" w:hAnsi="PT Sans"/>
        </w:rPr>
      </w:pPr>
    </w:p>
    <w:p w14:paraId="1D9531E0" w14:textId="5E153B00" w:rsidR="00334279" w:rsidRPr="006B6B52" w:rsidRDefault="00334279" w:rsidP="00F54632">
      <w:pPr>
        <w:rPr>
          <w:rFonts w:ascii="PT Sans" w:hAnsi="PT Sans"/>
        </w:rPr>
      </w:pPr>
    </w:p>
    <w:p w14:paraId="6F85477D" w14:textId="53DCB846" w:rsidR="00F54632" w:rsidRPr="006B6B52" w:rsidRDefault="006B6B52" w:rsidP="00F54632">
      <w:pPr>
        <w:rPr>
          <w:rFonts w:ascii="PT Sans" w:hAnsi="PT Sans"/>
        </w:rPr>
      </w:pPr>
      <w:r w:rsidRPr="006B6B52">
        <w:rPr>
          <w:rFonts w:ascii="PT Sans" w:hAnsi="PT Sans"/>
          <w:noProof/>
        </w:rPr>
        <mc:AlternateContent>
          <mc:Choice Requires="wps">
            <w:drawing>
              <wp:anchor distT="45720" distB="45720" distL="114300" distR="114300" simplePos="0" relativeHeight="251667456" behindDoc="0" locked="0" layoutInCell="1" allowOverlap="1" wp14:anchorId="642637B1" wp14:editId="606EF4EF">
                <wp:simplePos x="0" y="0"/>
                <wp:positionH relativeFrom="margin">
                  <wp:posOffset>1156970</wp:posOffset>
                </wp:positionH>
                <wp:positionV relativeFrom="paragraph">
                  <wp:posOffset>389890</wp:posOffset>
                </wp:positionV>
                <wp:extent cx="285750" cy="11525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52525"/>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8100000" scaled="1"/>
                          <a:tileRect/>
                        </a:gradFill>
                        <a:ln w="9525">
                          <a:noFill/>
                          <a:miter lim="800000"/>
                          <a:headEnd/>
                          <a:tailEnd/>
                        </a:ln>
                      </wps:spPr>
                      <wps:txbx>
                        <w:txbxContent>
                          <w:p w14:paraId="0EB89CE5" w14:textId="4179A6FB" w:rsidR="00F54632" w:rsidRDefault="00F54632" w:rsidP="00F54632">
                            <w:pPr>
                              <w:rPr>
                                <w:rFonts w:ascii="Arial Black" w:hAnsi="Arial Black"/>
                              </w:rPr>
                            </w:pPr>
                            <w:r>
                              <w:rPr>
                                <w:rFonts w:ascii="Arial Black" w:hAnsi="Arial Black"/>
                              </w:rPr>
                              <w:t>S</w:t>
                            </w:r>
                          </w:p>
                          <w:p w14:paraId="7307C445" w14:textId="4CA3AEBF" w:rsidR="00F54632" w:rsidRDefault="00F54632" w:rsidP="00F54632">
                            <w:pPr>
                              <w:rPr>
                                <w:rFonts w:ascii="Arial Black" w:hAnsi="Arial Black"/>
                                <w:b/>
                              </w:rPr>
                            </w:pPr>
                            <w:r>
                              <w:rPr>
                                <w:rFonts w:ascii="Arial Black" w:hAnsi="Arial Black"/>
                                <w:b/>
                              </w:rPr>
                              <w:t>U</w:t>
                            </w:r>
                          </w:p>
                          <w:p w14:paraId="3E73A08A" w14:textId="3763E0D8" w:rsidR="00F54632" w:rsidRDefault="00F54632" w:rsidP="00F54632">
                            <w:pPr>
                              <w:rPr>
                                <w:rFonts w:ascii="Arial Black" w:hAnsi="Arial Black"/>
                                <w:b/>
                              </w:rPr>
                            </w:pPr>
                            <w:r>
                              <w:rPr>
                                <w:rFonts w:ascii="Arial Black" w:hAnsi="Arial Black"/>
                                <w:b/>
                              </w:rPr>
                              <w:t>P</w:t>
                            </w:r>
                          </w:p>
                          <w:p w14:paraId="0DB59012" w14:textId="768AF5ED" w:rsidR="00F54632" w:rsidRDefault="00F54632" w:rsidP="00F54632">
                            <w:pPr>
                              <w:rPr>
                                <w:rFonts w:ascii="Arial Black" w:hAnsi="Arial Black"/>
                                <w:b/>
                              </w:rPr>
                            </w:pPr>
                            <w:r>
                              <w:rPr>
                                <w:rFonts w:ascii="Arial Black" w:hAnsi="Arial Black"/>
                                <w:b/>
                              </w:rPr>
                              <w:t>E</w:t>
                            </w:r>
                          </w:p>
                          <w:p w14:paraId="4C0976D7" w14:textId="2220E5C2" w:rsidR="00F54632" w:rsidRPr="00366E89" w:rsidRDefault="00F54632" w:rsidP="00F54632">
                            <w:pPr>
                              <w:rPr>
                                <w:rFonts w:ascii="Arial Black" w:hAnsi="Arial Black"/>
                                <w:b/>
                              </w:rPr>
                            </w:pPr>
                            <w:r>
                              <w:rPr>
                                <w:rFonts w:ascii="Arial Black" w:hAnsi="Arial Black"/>
                                <w:b/>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37B1" id="_x0000_s1027" type="#_x0000_t202" style="position:absolute;margin-left:91.1pt;margin-top:30.7pt;width:22.5pt;height:9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" fillcolor="#006a96" stroked="f">
                <v:fill color2="#00b8ff" rotate="t" angle="315" colors="0 #006a96;.5 #009ad9;1 #00b8ff" focus="100%" type="gradient"/>
                <v:textbox>
                  <w:txbxContent>
                    <w:p w14:paraId="0EB89CE5" w14:textId="4179A6FB" w:rsidR="00F54632" w:rsidRDefault="00F54632" w:rsidP="00F54632">
                      <w:pPr>
                        <w:rPr>
                          <w:rFonts w:ascii="Arial Black" w:hAnsi="Arial Black"/>
                        </w:rPr>
                      </w:pPr>
                      <w:r>
                        <w:rPr>
                          <w:rFonts w:ascii="Arial Black" w:hAnsi="Arial Black"/>
                        </w:rPr>
                        <w:t>S</w:t>
                      </w:r>
                    </w:p>
                    <w:p w14:paraId="7307C445" w14:textId="4CA3AEBF" w:rsidR="00F54632" w:rsidRDefault="00F54632" w:rsidP="00F54632">
                      <w:pPr>
                        <w:rPr>
                          <w:rFonts w:ascii="Arial Black" w:hAnsi="Arial Black"/>
                          <w:b/>
                        </w:rPr>
                      </w:pPr>
                      <w:r>
                        <w:rPr>
                          <w:rFonts w:ascii="Arial Black" w:hAnsi="Arial Black"/>
                          <w:b/>
                        </w:rPr>
                        <w:t>U</w:t>
                      </w:r>
                    </w:p>
                    <w:p w14:paraId="3E73A08A" w14:textId="3763E0D8" w:rsidR="00F54632" w:rsidRDefault="00F54632" w:rsidP="00F54632">
                      <w:pPr>
                        <w:rPr>
                          <w:rFonts w:ascii="Arial Black" w:hAnsi="Arial Black"/>
                          <w:b/>
                        </w:rPr>
                      </w:pPr>
                      <w:r>
                        <w:rPr>
                          <w:rFonts w:ascii="Arial Black" w:hAnsi="Arial Black"/>
                          <w:b/>
                        </w:rPr>
                        <w:t>P</w:t>
                      </w:r>
                    </w:p>
                    <w:p w14:paraId="0DB59012" w14:textId="768AF5ED" w:rsidR="00F54632" w:rsidRDefault="00F54632" w:rsidP="00F54632">
                      <w:pPr>
                        <w:rPr>
                          <w:rFonts w:ascii="Arial Black" w:hAnsi="Arial Black"/>
                          <w:b/>
                        </w:rPr>
                      </w:pPr>
                      <w:r>
                        <w:rPr>
                          <w:rFonts w:ascii="Arial Black" w:hAnsi="Arial Black"/>
                          <w:b/>
                        </w:rPr>
                        <w:t>E</w:t>
                      </w:r>
                    </w:p>
                    <w:p w14:paraId="4C0976D7" w14:textId="2220E5C2" w:rsidR="00F54632" w:rsidRPr="00366E89" w:rsidRDefault="00F54632" w:rsidP="00F54632">
                      <w:pPr>
                        <w:rPr>
                          <w:rFonts w:ascii="Arial Black" w:hAnsi="Arial Black"/>
                          <w:b/>
                        </w:rPr>
                      </w:pPr>
                      <w:r>
                        <w:rPr>
                          <w:rFonts w:ascii="Arial Black" w:hAnsi="Arial Black"/>
                          <w:b/>
                        </w:rPr>
                        <w:t>R</w:t>
                      </w:r>
                    </w:p>
                  </w:txbxContent>
                </v:textbox>
                <w10:wrap anchorx="margin"/>
              </v:shape>
            </w:pict>
          </mc:Fallback>
        </mc:AlternateContent>
      </w:r>
      <w:r w:rsidR="00F54632" w:rsidRPr="006B6B52">
        <w:rPr>
          <w:rFonts w:ascii="PT Sans" w:hAnsi="PT Sans"/>
          <w:noProof/>
        </w:rPr>
        <mc:AlternateContent>
          <mc:Choice Requires="wps">
            <w:drawing>
              <wp:anchor distT="45720" distB="45720" distL="114300" distR="114300" simplePos="0" relativeHeight="251669504" behindDoc="0" locked="0" layoutInCell="1" allowOverlap="1" wp14:anchorId="3370377D" wp14:editId="549F9534">
                <wp:simplePos x="0" y="0"/>
                <wp:positionH relativeFrom="margin">
                  <wp:posOffset>1828800</wp:posOffset>
                </wp:positionH>
                <wp:positionV relativeFrom="paragraph">
                  <wp:posOffset>726440</wp:posOffset>
                </wp:positionV>
                <wp:extent cx="33051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5275"/>
                        </a:xfrm>
                        <a:prstGeom prst="rect">
                          <a:avLst/>
                        </a:prstGeom>
                        <a:noFill/>
                        <a:ln w="9525">
                          <a:noFill/>
                          <a:miter lim="800000"/>
                          <a:headEnd/>
                          <a:tailEnd/>
                        </a:ln>
                      </wps:spPr>
                      <wps:txbx>
                        <w:txbxContent>
                          <w:p w14:paraId="7B796EFE" w14:textId="0E13A553" w:rsidR="00F54632" w:rsidRPr="00541DE0" w:rsidRDefault="00F54632" w:rsidP="00F54632">
                            <w:pPr>
                              <w:rPr>
                                <w:rFonts w:ascii="PT Sans" w:hAnsi="PT Sans"/>
                              </w:rPr>
                            </w:pPr>
                            <w:r>
                              <w:rPr>
                                <w:rFonts w:ascii="PT Sans" w:hAnsi="PT Sans"/>
                              </w:rPr>
                              <w:t xml:space="preserve">Paying Super contributions </w:t>
                            </w:r>
                            <w:r w:rsidR="00953F71">
                              <w:rPr>
                                <w:rFonts w:ascii="PT Sans" w:hAnsi="PT Sans"/>
                              </w:rPr>
                              <w:t>for</w:t>
                            </w:r>
                            <w:r>
                              <w:rPr>
                                <w:rFonts w:ascii="PT Sans" w:hAnsi="PT Sans"/>
                              </w:rPr>
                              <w:t xml:space="preserve">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0377D" id="_x0000_s1028" type="#_x0000_t202" style="position:absolute;margin-left:2in;margin-top:57.2pt;width:260.2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" filled="f" stroked="f">
                <v:textbox>
                  <w:txbxContent>
                    <w:p w14:paraId="7B796EFE" w14:textId="0E13A553" w:rsidR="00F54632" w:rsidRPr="00541DE0" w:rsidRDefault="00F54632" w:rsidP="00F54632">
                      <w:pPr>
                        <w:rPr>
                          <w:rFonts w:ascii="PT Sans" w:hAnsi="PT Sans"/>
                        </w:rPr>
                      </w:pPr>
                      <w:r>
                        <w:rPr>
                          <w:rFonts w:ascii="PT Sans" w:hAnsi="PT Sans"/>
                        </w:rPr>
                        <w:t xml:space="preserve">Paying Super contributions </w:t>
                      </w:r>
                      <w:r w:rsidR="00953F71">
                        <w:rPr>
                          <w:rFonts w:ascii="PT Sans" w:hAnsi="PT Sans"/>
                        </w:rPr>
                        <w:t>for</w:t>
                      </w:r>
                      <w:r>
                        <w:rPr>
                          <w:rFonts w:ascii="PT Sans" w:hAnsi="PT Sans"/>
                        </w:rPr>
                        <w:t xml:space="preserve"> your employees</w:t>
                      </w:r>
                    </w:p>
                  </w:txbxContent>
                </v:textbox>
                <w10:wrap anchorx="margin"/>
              </v:shape>
            </w:pict>
          </mc:Fallback>
        </mc:AlternateContent>
      </w:r>
      <w:r w:rsidR="00F54632" w:rsidRPr="006B6B52">
        <w:rPr>
          <w:rFonts w:ascii="PT Sans" w:hAnsi="PT Sans"/>
          <w:noProof/>
        </w:rPr>
        <w:drawing>
          <wp:inline distT="0" distB="0" distL="0" distR="0" wp14:anchorId="215AFE28" wp14:editId="1396E1A3">
            <wp:extent cx="1157288" cy="1543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03" cy="1547603"/>
                    </a:xfrm>
                    <a:prstGeom prst="rect">
                      <a:avLst/>
                    </a:prstGeom>
                    <a:noFill/>
                    <a:ln>
                      <a:noFill/>
                    </a:ln>
                  </pic:spPr>
                </pic:pic>
              </a:graphicData>
            </a:graphic>
          </wp:inline>
        </w:drawing>
      </w:r>
    </w:p>
    <w:p w14:paraId="60A6BE27" w14:textId="0993BD80" w:rsidR="00F54632" w:rsidRPr="006B6B52" w:rsidRDefault="00F54632" w:rsidP="00F54632">
      <w:pPr>
        <w:rPr>
          <w:rFonts w:ascii="PT Sans" w:hAnsi="PT Sans"/>
        </w:rPr>
      </w:pPr>
    </w:p>
    <w:p w14:paraId="03D98908" w14:textId="38BB45F4" w:rsidR="00F54632" w:rsidRPr="00CA75DF" w:rsidRDefault="00F54632" w:rsidP="00CA75DF">
      <w:pPr>
        <w:pStyle w:val="ListParagraph"/>
        <w:numPr>
          <w:ilvl w:val="0"/>
          <w:numId w:val="9"/>
        </w:numPr>
        <w:ind w:left="852" w:hanging="426"/>
        <w:rPr>
          <w:rFonts w:ascii="PT Sans" w:hAnsi="PT Sans"/>
        </w:rPr>
      </w:pPr>
      <w:r w:rsidRPr="00CA75DF">
        <w:rPr>
          <w:rFonts w:ascii="PT Sans" w:hAnsi="PT Sans"/>
        </w:rPr>
        <w:t>Super contributions calculated from employees’ salary can be paid to their respective funds using Auto</w:t>
      </w:r>
      <w:r w:rsidR="00C27C77" w:rsidRPr="00CA75DF">
        <w:rPr>
          <w:rFonts w:ascii="PT Sans" w:hAnsi="PT Sans"/>
        </w:rPr>
        <w:t xml:space="preserve"> </w:t>
      </w:r>
      <w:r w:rsidRPr="00CA75DF">
        <w:rPr>
          <w:rFonts w:ascii="PT Sans" w:hAnsi="PT Sans"/>
        </w:rPr>
        <w:t>super</w:t>
      </w:r>
      <w:r w:rsidR="005958D8">
        <w:rPr>
          <w:rFonts w:ascii="PT Sans" w:hAnsi="PT Sans"/>
        </w:rPr>
        <w:t>.</w:t>
      </w:r>
      <w:r w:rsidR="00C27C77" w:rsidRPr="00CA75DF">
        <w:rPr>
          <w:rFonts w:ascii="PT Sans" w:hAnsi="PT Sans"/>
        </w:rPr>
        <w:t xml:space="preserve"> </w:t>
      </w:r>
      <w:r w:rsidR="005958D8">
        <w:rPr>
          <w:rFonts w:ascii="PT Sans" w:hAnsi="PT Sans"/>
        </w:rPr>
        <w:t>U</w:t>
      </w:r>
      <w:r w:rsidR="00C27C77" w:rsidRPr="00CA75DF">
        <w:rPr>
          <w:rFonts w:ascii="PT Sans" w:hAnsi="PT Sans"/>
        </w:rPr>
        <w:t>nlike payroll</w:t>
      </w:r>
      <w:r w:rsidR="005958D8">
        <w:rPr>
          <w:rFonts w:ascii="PT Sans" w:hAnsi="PT Sans"/>
        </w:rPr>
        <w:t>,</w:t>
      </w:r>
      <w:r w:rsidR="00C27C77" w:rsidRPr="00CA75DF">
        <w:rPr>
          <w:rFonts w:ascii="PT Sans" w:hAnsi="PT Sans"/>
        </w:rPr>
        <w:t xml:space="preserve"> </w:t>
      </w:r>
      <w:r w:rsidR="005958D8">
        <w:rPr>
          <w:rFonts w:ascii="PT Sans" w:hAnsi="PT Sans"/>
        </w:rPr>
        <w:t>X</w:t>
      </w:r>
      <w:r w:rsidR="00C27C77" w:rsidRPr="00CA75DF">
        <w:rPr>
          <w:rFonts w:ascii="PT Sans" w:hAnsi="PT Sans"/>
        </w:rPr>
        <w:t xml:space="preserve">ero does make this payment for you after you authorize </w:t>
      </w:r>
      <w:r w:rsidR="005958D8">
        <w:rPr>
          <w:rFonts w:ascii="PT Sans" w:hAnsi="PT Sans"/>
        </w:rPr>
        <w:t>the batch.</w:t>
      </w:r>
    </w:p>
    <w:p w14:paraId="324280BE" w14:textId="4CC8D0CA" w:rsidR="00F54632" w:rsidRPr="00CA75DF" w:rsidRDefault="00384652" w:rsidP="00CA75DF">
      <w:pPr>
        <w:pStyle w:val="ListParagraph"/>
        <w:numPr>
          <w:ilvl w:val="0"/>
          <w:numId w:val="9"/>
        </w:numPr>
        <w:ind w:left="852" w:hanging="426"/>
        <w:rPr>
          <w:rFonts w:ascii="PT Sans" w:hAnsi="PT Sans"/>
        </w:rPr>
      </w:pPr>
      <w:r w:rsidRPr="00CA75DF">
        <w:rPr>
          <w:rFonts w:ascii="PT Sans" w:hAnsi="PT Sans"/>
        </w:rPr>
        <w:t>Due date for paying super is 28</w:t>
      </w:r>
      <w:r w:rsidRPr="00CA75DF">
        <w:rPr>
          <w:rFonts w:ascii="PT Sans" w:hAnsi="PT Sans"/>
          <w:vertAlign w:val="superscript"/>
        </w:rPr>
        <w:t>th</w:t>
      </w:r>
      <w:r w:rsidRPr="00CA75DF">
        <w:rPr>
          <w:rFonts w:ascii="PT Sans" w:hAnsi="PT Sans"/>
        </w:rPr>
        <w:t xml:space="preserve"> of the month following the quarter end except for June, when it is best to pay super before end of the month</w:t>
      </w:r>
      <w:r w:rsidR="00C27C77" w:rsidRPr="00CA75DF">
        <w:rPr>
          <w:rFonts w:ascii="PT Sans" w:hAnsi="PT Sans"/>
        </w:rPr>
        <w:t xml:space="preserve"> to allow the payment to be tax deductible. </w:t>
      </w:r>
    </w:p>
    <w:p w14:paraId="4226C646" w14:textId="12885D38" w:rsidR="00384652" w:rsidRPr="00CA75DF" w:rsidRDefault="001E4223" w:rsidP="00CA75DF">
      <w:pPr>
        <w:pStyle w:val="ListParagraph"/>
        <w:numPr>
          <w:ilvl w:val="0"/>
          <w:numId w:val="9"/>
        </w:numPr>
        <w:ind w:left="852" w:hanging="426"/>
        <w:rPr>
          <w:rFonts w:ascii="PT Sans" w:hAnsi="PT Sans"/>
        </w:rPr>
      </w:pPr>
      <w:r w:rsidRPr="00CA75DF">
        <w:rPr>
          <w:rFonts w:ascii="PT Sans" w:hAnsi="PT Sans"/>
        </w:rPr>
        <w:t>To</w:t>
      </w:r>
      <w:r w:rsidR="00384652" w:rsidRPr="00CA75DF">
        <w:rPr>
          <w:rFonts w:ascii="PT Sans" w:hAnsi="PT Sans"/>
        </w:rPr>
        <w:t xml:space="preserve"> comply with the payment due</w:t>
      </w:r>
      <w:r w:rsidRPr="00CA75DF">
        <w:rPr>
          <w:rFonts w:ascii="PT Sans" w:hAnsi="PT Sans"/>
        </w:rPr>
        <w:t xml:space="preserve"> </w:t>
      </w:r>
      <w:r w:rsidR="00384652" w:rsidRPr="00CA75DF">
        <w:rPr>
          <w:rFonts w:ascii="PT Sans" w:hAnsi="PT Sans"/>
        </w:rPr>
        <w:t xml:space="preserve">dates, please process </w:t>
      </w:r>
      <w:r w:rsidR="00C27C77" w:rsidRPr="00CA75DF">
        <w:rPr>
          <w:rFonts w:ascii="PT Sans" w:hAnsi="PT Sans"/>
        </w:rPr>
        <w:t>auto super</w:t>
      </w:r>
      <w:r w:rsidR="00384652" w:rsidRPr="00CA75DF">
        <w:rPr>
          <w:rFonts w:ascii="PT Sans" w:hAnsi="PT Sans"/>
        </w:rPr>
        <w:t xml:space="preserve"> every 14</w:t>
      </w:r>
      <w:r w:rsidR="00384652" w:rsidRPr="00CA75DF">
        <w:rPr>
          <w:rFonts w:ascii="PT Sans" w:hAnsi="PT Sans"/>
          <w:vertAlign w:val="superscript"/>
        </w:rPr>
        <w:t>th</w:t>
      </w:r>
      <w:r w:rsidR="00384652" w:rsidRPr="00CA75DF">
        <w:rPr>
          <w:rFonts w:ascii="PT Sans" w:hAnsi="PT Sans"/>
        </w:rPr>
        <w:t xml:space="preserve"> of the month following the end of the quarter, or 14</w:t>
      </w:r>
      <w:r w:rsidR="00384652" w:rsidRPr="00CA75DF">
        <w:rPr>
          <w:rFonts w:ascii="PT Sans" w:hAnsi="PT Sans"/>
          <w:vertAlign w:val="superscript"/>
        </w:rPr>
        <w:t>th</w:t>
      </w:r>
      <w:r w:rsidR="00384652" w:rsidRPr="00CA75DF">
        <w:rPr>
          <w:rFonts w:ascii="PT Sans" w:hAnsi="PT Sans"/>
        </w:rPr>
        <w:t xml:space="preserve"> of June during year end.</w:t>
      </w:r>
    </w:p>
    <w:p w14:paraId="5E6637A5" w14:textId="146CFA39" w:rsidR="00384652" w:rsidRDefault="00384652" w:rsidP="00384652">
      <w:pPr>
        <w:pStyle w:val="ListParagraph"/>
        <w:numPr>
          <w:ilvl w:val="0"/>
          <w:numId w:val="4"/>
        </w:numPr>
        <w:ind w:left="1260"/>
        <w:rPr>
          <w:rFonts w:ascii="PT Sans" w:hAnsi="PT Sans"/>
        </w:rPr>
      </w:pPr>
      <w:r w:rsidRPr="006B6B52">
        <w:rPr>
          <w:rFonts w:ascii="PT Sans" w:hAnsi="PT Sans"/>
        </w:rPr>
        <w:t>This way, there is enough time for the payment to be processed and reach the funds on time</w:t>
      </w:r>
    </w:p>
    <w:p w14:paraId="33C81E1F" w14:textId="7A57DE90" w:rsidR="00C27C77" w:rsidRPr="006B6B52" w:rsidRDefault="00C27C77" w:rsidP="00384652">
      <w:pPr>
        <w:pStyle w:val="ListParagraph"/>
        <w:numPr>
          <w:ilvl w:val="0"/>
          <w:numId w:val="4"/>
        </w:numPr>
        <w:ind w:left="1260"/>
        <w:rPr>
          <w:rFonts w:ascii="PT Sans" w:hAnsi="PT Sans"/>
        </w:rPr>
      </w:pPr>
      <w:r>
        <w:rPr>
          <w:rFonts w:ascii="PT Sans" w:hAnsi="PT Sans"/>
        </w:rPr>
        <w:t>If we are pr</w:t>
      </w:r>
      <w:r w:rsidR="005958D8">
        <w:rPr>
          <w:rFonts w:ascii="PT Sans" w:hAnsi="PT Sans"/>
        </w:rPr>
        <w:t>eparing</w:t>
      </w:r>
      <w:bookmarkStart w:id="0" w:name="_GoBack"/>
      <w:bookmarkEnd w:id="0"/>
      <w:r>
        <w:rPr>
          <w:rFonts w:ascii="PT Sans" w:hAnsi="PT Sans"/>
        </w:rPr>
        <w:t xml:space="preserve"> your quarterly BAS return, we will run the Auto super if we see that it hasn’t been processed. </w:t>
      </w:r>
    </w:p>
    <w:p w14:paraId="5E8C5BF7" w14:textId="24AB1044" w:rsidR="00384652" w:rsidRPr="006B6B52" w:rsidRDefault="00384652" w:rsidP="00384652">
      <w:pPr>
        <w:pStyle w:val="ListParagraph"/>
        <w:rPr>
          <w:rFonts w:ascii="PT Sans" w:hAnsi="PT Sans"/>
        </w:rPr>
      </w:pPr>
    </w:p>
    <w:p w14:paraId="519BD42C" w14:textId="1E57C2AF" w:rsidR="00384652" w:rsidRPr="00C27C77" w:rsidRDefault="00384652" w:rsidP="00C27C77">
      <w:pPr>
        <w:ind w:firstLine="720"/>
        <w:rPr>
          <w:rFonts w:ascii="PT Sans" w:hAnsi="PT Sans"/>
        </w:rPr>
      </w:pPr>
      <w:r w:rsidRPr="00C27C77">
        <w:rPr>
          <w:rFonts w:ascii="PT Sans" w:hAnsi="PT Sans"/>
        </w:rPr>
        <w:t xml:space="preserve">If you want to know how to use the </w:t>
      </w:r>
      <w:proofErr w:type="spellStart"/>
      <w:r w:rsidRPr="00C27C77">
        <w:rPr>
          <w:rFonts w:ascii="PT Sans" w:hAnsi="PT Sans"/>
        </w:rPr>
        <w:t>Autosuper</w:t>
      </w:r>
      <w:proofErr w:type="spellEnd"/>
      <w:r w:rsidRPr="00C27C77">
        <w:rPr>
          <w:rFonts w:ascii="PT Sans" w:hAnsi="PT Sans"/>
        </w:rPr>
        <w:t xml:space="preserve"> feature in Xero, please watch this 2mins video:</w:t>
      </w:r>
    </w:p>
    <w:p w14:paraId="27D46E2C" w14:textId="52DE2A1E" w:rsidR="00384652" w:rsidRPr="006B6B52" w:rsidRDefault="00891AA3" w:rsidP="00384652">
      <w:pPr>
        <w:pStyle w:val="ListParagraph"/>
        <w:ind w:left="1140"/>
        <w:rPr>
          <w:rFonts w:ascii="PT Sans" w:hAnsi="PT Sans"/>
          <w:color w:val="00B0F0"/>
        </w:rPr>
      </w:pPr>
      <w:hyperlink r:id="rId14" w:history="1">
        <w:r w:rsidR="00384652" w:rsidRPr="006B6B52">
          <w:rPr>
            <w:rStyle w:val="Hyperlink"/>
            <w:rFonts w:ascii="PT Sans" w:hAnsi="PT Sans"/>
            <w:color w:val="00B0F0"/>
          </w:rPr>
          <w:t>https://tv.xero.com/detail/videos/featured/video/5131029610001/paying-superannuation-australia</w:t>
        </w:r>
      </w:hyperlink>
    </w:p>
    <w:sectPr w:rsidR="00384652" w:rsidRPr="006B6B52" w:rsidSect="00C30060">
      <w:headerReference w:type="default" r:id="rId15"/>
      <w:footerReference w:type="default" r:id="rId16"/>
      <w:pgSz w:w="12240" w:h="15840"/>
      <w:pgMar w:top="906" w:right="900" w:bottom="432" w:left="80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9ABF" w14:textId="77777777" w:rsidR="00891AA3" w:rsidRDefault="00891AA3" w:rsidP="00DA2803">
      <w:r>
        <w:separator/>
      </w:r>
    </w:p>
  </w:endnote>
  <w:endnote w:type="continuationSeparator" w:id="0">
    <w:p w14:paraId="35F763B3" w14:textId="77777777" w:rsidR="00891AA3" w:rsidRDefault="00891AA3" w:rsidP="00D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T Sans">
    <w:panose1 w:val="020B0503020203020204"/>
    <w:charset w:val="00"/>
    <w:family w:val="swiss"/>
    <w:pitch w:val="variable"/>
    <w:sig w:usb0="A00002E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984F" w14:textId="580EB19C" w:rsidR="00DA2803" w:rsidRPr="00DA2803" w:rsidRDefault="00DA2803">
    <w:pPr>
      <w:pStyle w:val="Footer"/>
      <w:rPr>
        <w:rFonts w:ascii="PT Sans" w:hAnsi="PT Sans"/>
        <w:sz w:val="16"/>
        <w:szCs w:val="16"/>
      </w:rPr>
    </w:pPr>
    <w:r w:rsidRPr="00DA2803">
      <w:rPr>
        <w:rFonts w:ascii="PT Sans" w:eastAsia="Segoe UI" w:hAnsi="PT Sans" w:cs="Segoe UI"/>
        <w:sz w:val="16"/>
        <w:szCs w:val="16"/>
      </w:rPr>
      <w:t>IGnite Accounting &amp; Financial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BF43" w14:textId="77777777" w:rsidR="00891AA3" w:rsidRDefault="00891AA3" w:rsidP="00DA2803">
      <w:r>
        <w:separator/>
      </w:r>
    </w:p>
  </w:footnote>
  <w:footnote w:type="continuationSeparator" w:id="0">
    <w:p w14:paraId="3B7EF771" w14:textId="77777777" w:rsidR="00891AA3" w:rsidRDefault="00891AA3" w:rsidP="00D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F075" w14:textId="33CE030B" w:rsidR="00DA2803" w:rsidRPr="00A4063B" w:rsidRDefault="00FF49FA" w:rsidP="00DA2803">
    <w:pPr>
      <w:pStyle w:val="Header"/>
      <w:rPr>
        <w:rFonts w:ascii="PT Sans" w:eastAsia="Segoe UI Semibold" w:hAnsi="PT Sans" w:cs="Segoe UI Semibold"/>
        <w:b/>
        <w:bCs/>
        <w:sz w:val="56"/>
        <w:szCs w:val="56"/>
      </w:rPr>
    </w:pPr>
    <w:r w:rsidRPr="006B6B52">
      <w:rPr>
        <w:rFonts w:ascii="PT Sans" w:eastAsia="Segoe UI Semibold" w:hAnsi="PT Sans" w:cs="Segoe UI Semibold"/>
        <w:b/>
        <w:bCs/>
        <w:sz w:val="52"/>
        <w:szCs w:val="52"/>
      </w:rPr>
      <w:t>Managing Your Payroll</w:t>
    </w:r>
    <w:r w:rsidR="00DA2803" w:rsidRPr="00A4063B">
      <w:rPr>
        <w:rFonts w:ascii="PT Sans" w:eastAsia="Segoe UI Semibold" w:hAnsi="PT Sans" w:cs="Segoe UI Semibold"/>
        <w:b/>
        <w:bCs/>
        <w:sz w:val="56"/>
        <w:szCs w:val="56"/>
      </w:rPr>
      <w:t xml:space="preserve">  </w:t>
    </w:r>
    <w:r w:rsidR="00DA2803" w:rsidRPr="00A4063B">
      <w:rPr>
        <w:rFonts w:ascii="PT Sans" w:eastAsia="Segoe UI" w:hAnsi="PT Sans" w:cs="Segoe UI"/>
        <w:noProof/>
        <w:color w:val="FF0000"/>
        <w:u w:color="FF0000"/>
      </w:rPr>
      <w:drawing>
        <wp:anchor distT="0" distB="0" distL="114300" distR="114300" simplePos="0" relativeHeight="251658240" behindDoc="0" locked="0" layoutInCell="1" allowOverlap="1" wp14:anchorId="5EC386DF" wp14:editId="707419F8">
          <wp:simplePos x="0" y="0"/>
          <wp:positionH relativeFrom="column">
            <wp:posOffset>3402965</wp:posOffset>
          </wp:positionH>
          <wp:positionV relativeFrom="paragraph">
            <wp:posOffset>3810</wp:posOffset>
          </wp:positionV>
          <wp:extent cx="2419350" cy="509270"/>
          <wp:effectExtent l="0" t="0" r="0" b="508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25" name="IA_logo_REV_RGB_Low-Res.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9350" cy="5092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5D17006" w14:textId="6AAF560C" w:rsidR="00DA2803" w:rsidRPr="00FF49FA" w:rsidRDefault="00DA2803" w:rsidP="00DA2803">
    <w:pPr>
      <w:pStyle w:val="Header"/>
      <w:pBdr>
        <w:bottom w:val="single" w:sz="4" w:space="0" w:color="000000"/>
      </w:pBdr>
      <w:spacing w:after="200"/>
      <w:rPr>
        <w:rFonts w:ascii="PT Sans" w:eastAsia="Segoe UI Semibold" w:hAnsi="PT Sans" w:cs="Segoe UI Semibold"/>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55D"/>
      </v:shape>
    </w:pict>
  </w:numPicBullet>
  <w:abstractNum w:abstractNumId="0" w15:restartNumberingAfterBreak="0">
    <w:nsid w:val="0C525636"/>
    <w:multiLevelType w:val="hybridMultilevel"/>
    <w:tmpl w:val="A8646DDC"/>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84A61B7"/>
    <w:multiLevelType w:val="hybridMultilevel"/>
    <w:tmpl w:val="42066D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2762E"/>
    <w:multiLevelType w:val="hybridMultilevel"/>
    <w:tmpl w:val="9516DB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D80472"/>
    <w:multiLevelType w:val="hybridMultilevel"/>
    <w:tmpl w:val="0A245114"/>
    <w:lvl w:ilvl="0" w:tplc="E020D3E8">
      <w:numFmt w:val="bullet"/>
      <w:lvlText w:val=""/>
      <w:lvlJc w:val="left"/>
      <w:pPr>
        <w:ind w:left="720" w:hanging="360"/>
      </w:pPr>
      <w:rPr>
        <w:rFonts w:ascii="Wingdings" w:eastAsia="Arial Unicode MS" w:hAnsi="Wingdings" w:cs="Arial Unicode M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EC436D"/>
    <w:multiLevelType w:val="hybridMultilevel"/>
    <w:tmpl w:val="EBB2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FC7099"/>
    <w:multiLevelType w:val="hybridMultilevel"/>
    <w:tmpl w:val="B5D2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B5603"/>
    <w:multiLevelType w:val="hybridMultilevel"/>
    <w:tmpl w:val="046E2C1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96F3D"/>
    <w:multiLevelType w:val="hybridMultilevel"/>
    <w:tmpl w:val="7952AF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E5658"/>
    <w:multiLevelType w:val="hybridMultilevel"/>
    <w:tmpl w:val="52BEC302"/>
    <w:lvl w:ilvl="0" w:tplc="04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03"/>
    <w:rsid w:val="00100E2B"/>
    <w:rsid w:val="001045AC"/>
    <w:rsid w:val="001E4223"/>
    <w:rsid w:val="00236C72"/>
    <w:rsid w:val="00264414"/>
    <w:rsid w:val="002D1AD6"/>
    <w:rsid w:val="00334279"/>
    <w:rsid w:val="00366E89"/>
    <w:rsid w:val="00384652"/>
    <w:rsid w:val="00392F0D"/>
    <w:rsid w:val="004276C8"/>
    <w:rsid w:val="0044256F"/>
    <w:rsid w:val="004937F7"/>
    <w:rsid w:val="00532275"/>
    <w:rsid w:val="00541DE0"/>
    <w:rsid w:val="005958D8"/>
    <w:rsid w:val="005F0CA5"/>
    <w:rsid w:val="0061216A"/>
    <w:rsid w:val="00671ABA"/>
    <w:rsid w:val="006B2764"/>
    <w:rsid w:val="006B6B52"/>
    <w:rsid w:val="00891AA3"/>
    <w:rsid w:val="009425D3"/>
    <w:rsid w:val="00953F71"/>
    <w:rsid w:val="00957C58"/>
    <w:rsid w:val="009B14F3"/>
    <w:rsid w:val="00A66EC0"/>
    <w:rsid w:val="00AB056C"/>
    <w:rsid w:val="00C27C77"/>
    <w:rsid w:val="00C30060"/>
    <w:rsid w:val="00C54E9E"/>
    <w:rsid w:val="00CA75DF"/>
    <w:rsid w:val="00D9519D"/>
    <w:rsid w:val="00DA2803"/>
    <w:rsid w:val="00EC75D3"/>
    <w:rsid w:val="00F54632"/>
    <w:rsid w:val="00F80187"/>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E893"/>
  <w15:chartTrackingRefBased/>
  <w15:docId w15:val="{049A2FFF-EA95-4461-8395-97E8FC0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8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80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HeaderChar">
    <w:name w:val="Header Char"/>
    <w:basedOn w:val="DefaultParagraphFont"/>
    <w:link w:val="Header"/>
    <w:uiPriority w:val="99"/>
    <w:rsid w:val="00DA2803"/>
  </w:style>
  <w:style w:type="paragraph" w:styleId="Footer">
    <w:name w:val="footer"/>
    <w:basedOn w:val="Normal"/>
    <w:link w:val="FooterChar"/>
    <w:uiPriority w:val="99"/>
    <w:unhideWhenUsed/>
    <w:rsid w:val="00DA280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FooterChar">
    <w:name w:val="Footer Char"/>
    <w:basedOn w:val="DefaultParagraphFont"/>
    <w:link w:val="Footer"/>
    <w:uiPriority w:val="99"/>
    <w:rsid w:val="00DA2803"/>
  </w:style>
  <w:style w:type="character" w:styleId="Hyperlink">
    <w:name w:val="Hyperlink"/>
    <w:rsid w:val="00DA2803"/>
    <w:rPr>
      <w:u w:val="single"/>
    </w:rPr>
  </w:style>
  <w:style w:type="character" w:styleId="PlaceholderText">
    <w:name w:val="Placeholder Text"/>
    <w:basedOn w:val="DefaultParagraphFont"/>
    <w:uiPriority w:val="99"/>
    <w:semiHidden/>
    <w:rsid w:val="00DA2803"/>
    <w:rPr>
      <w:color w:val="808080"/>
    </w:rPr>
  </w:style>
  <w:style w:type="paragraph" w:styleId="ListParagraph">
    <w:name w:val="List Paragraph"/>
    <w:basedOn w:val="Normal"/>
    <w:uiPriority w:val="34"/>
    <w:qFormat/>
    <w:rsid w:val="00541DE0"/>
    <w:pPr>
      <w:ind w:left="720"/>
      <w:contextualSpacing/>
    </w:pPr>
  </w:style>
  <w:style w:type="character" w:styleId="UnresolvedMention">
    <w:name w:val="Unresolved Mention"/>
    <w:basedOn w:val="DefaultParagraphFont"/>
    <w:uiPriority w:val="99"/>
    <w:semiHidden/>
    <w:unhideWhenUsed/>
    <w:rsid w:val="00334279"/>
    <w:rPr>
      <w:color w:val="808080"/>
      <w:shd w:val="clear" w:color="auto" w:fill="E6E6E6"/>
    </w:rPr>
  </w:style>
  <w:style w:type="character" w:styleId="FollowedHyperlink">
    <w:name w:val="FollowedHyperlink"/>
    <w:basedOn w:val="DefaultParagraphFont"/>
    <w:uiPriority w:val="99"/>
    <w:semiHidden/>
    <w:unhideWhenUsed/>
    <w:rsid w:val="00957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44bd84_76953ca71ba3471ba9be109f28cc1104.docx?dn=New%20Employee%20Setup%20Form.docx"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tv.xero.com/detail/videos/featured/video/5131000084001/how-to-manage-leave-in-xero-austral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xero.com/detail/videos/featured/video/5131005550001/how-to-add-a-pay-run-in-xero-austral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v.xero.com/detail/video/5130996378001" TargetMode="External"/><Relationship Id="rId14" Type="http://schemas.openxmlformats.org/officeDocument/2006/relationships/hyperlink" Target="https://tv.xero.com/detail/videos/featured/video/5131029610001/paying-superannuation-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Rodriguez</dc:creator>
  <cp:keywords/>
  <dc:description/>
  <cp:lastModifiedBy>Rochelle Rodriguez</cp:lastModifiedBy>
  <cp:revision>6</cp:revision>
  <dcterms:created xsi:type="dcterms:W3CDTF">2018-03-14T06:49:00Z</dcterms:created>
  <dcterms:modified xsi:type="dcterms:W3CDTF">2018-03-16T07:15:00Z</dcterms:modified>
</cp:coreProperties>
</file>